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8A50" w14:textId="0DEC5DFA" w:rsidR="00447946" w:rsidRPr="00AB08D0" w:rsidRDefault="00447946" w:rsidP="0098393A">
      <w:pPr>
        <w:spacing w:line="240" w:lineRule="auto"/>
        <w:rPr>
          <w:rFonts w:ascii="Arial" w:hAnsi="Arial" w:cs="Arial"/>
          <w:b/>
          <w:sz w:val="21"/>
          <w:szCs w:val="21"/>
        </w:rPr>
      </w:pPr>
    </w:p>
    <w:p w14:paraId="52900CD5" w14:textId="77777777" w:rsidR="00447946" w:rsidRPr="00AB08D0" w:rsidRDefault="00447946" w:rsidP="0098393A">
      <w:pPr>
        <w:spacing w:line="240" w:lineRule="auto"/>
        <w:rPr>
          <w:rFonts w:ascii="Arial" w:hAnsi="Arial" w:cs="Arial"/>
          <w:b/>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8"/>
      </w:tblGrid>
      <w:tr w:rsidR="00447946" w:rsidRPr="00AB08D0" w14:paraId="03F8F5DE" w14:textId="77777777" w:rsidTr="00B4140F">
        <w:tc>
          <w:tcPr>
            <w:tcW w:w="9828" w:type="dxa"/>
          </w:tcPr>
          <w:p w14:paraId="7B492530" w14:textId="03A90526" w:rsidR="00447946" w:rsidRPr="00AB08D0" w:rsidRDefault="00067926" w:rsidP="00067926">
            <w:pPr>
              <w:spacing w:after="0" w:line="240" w:lineRule="auto"/>
              <w:jc w:val="both"/>
              <w:rPr>
                <w:rFonts w:ascii="Arial" w:hAnsi="Arial" w:cs="Arial"/>
                <w:bCs/>
                <w:iCs/>
                <w:sz w:val="21"/>
                <w:szCs w:val="21"/>
              </w:rPr>
            </w:pPr>
            <w:r w:rsidRPr="00AB08D0">
              <w:rPr>
                <w:rFonts w:ascii="Arial" w:hAnsi="Arial" w:cs="Arial"/>
                <w:b/>
                <w:iCs/>
                <w:sz w:val="21"/>
                <w:szCs w:val="21"/>
              </w:rPr>
              <w:t>Job title:</w:t>
            </w:r>
            <w:r w:rsidRPr="00AB08D0">
              <w:rPr>
                <w:rFonts w:ascii="Arial" w:hAnsi="Arial" w:cs="Arial"/>
                <w:bCs/>
                <w:iCs/>
                <w:sz w:val="21"/>
                <w:szCs w:val="21"/>
              </w:rPr>
              <w:t xml:space="preserve"> </w:t>
            </w:r>
            <w:r w:rsidR="00172518" w:rsidRPr="00AB08D0">
              <w:rPr>
                <w:rFonts w:ascii="Arial" w:hAnsi="Arial" w:cs="Arial"/>
                <w:bCs/>
                <w:iCs/>
                <w:sz w:val="21"/>
                <w:szCs w:val="21"/>
              </w:rPr>
              <w:t xml:space="preserve">Employability </w:t>
            </w:r>
            <w:r w:rsidR="00A50FF5" w:rsidRPr="00AB08D0">
              <w:rPr>
                <w:rFonts w:ascii="Arial" w:hAnsi="Arial" w:cs="Arial"/>
                <w:bCs/>
                <w:iCs/>
                <w:sz w:val="21"/>
                <w:szCs w:val="21"/>
              </w:rPr>
              <w:t>Coach</w:t>
            </w:r>
          </w:p>
          <w:p w14:paraId="71E6EAB2" w14:textId="63BF0D22" w:rsidR="00B97961" w:rsidRPr="00AB08D0" w:rsidRDefault="003C3A1F" w:rsidP="005E57C9">
            <w:pPr>
              <w:spacing w:after="0" w:line="240" w:lineRule="auto"/>
              <w:rPr>
                <w:rFonts w:ascii="Arial" w:hAnsi="Arial" w:cs="Arial"/>
                <w:bCs/>
                <w:iCs/>
                <w:sz w:val="21"/>
                <w:szCs w:val="21"/>
              </w:rPr>
            </w:pPr>
            <w:r w:rsidRPr="00AB08D0">
              <w:rPr>
                <w:rFonts w:ascii="Arial" w:hAnsi="Arial" w:cs="Arial"/>
                <w:b/>
                <w:iCs/>
                <w:sz w:val="21"/>
                <w:szCs w:val="21"/>
              </w:rPr>
              <w:t>Reporting</w:t>
            </w:r>
            <w:r w:rsidR="00C856AC" w:rsidRPr="00AB08D0">
              <w:rPr>
                <w:rFonts w:ascii="Arial" w:hAnsi="Arial" w:cs="Arial"/>
                <w:b/>
                <w:iCs/>
                <w:sz w:val="21"/>
                <w:szCs w:val="21"/>
              </w:rPr>
              <w:t xml:space="preserve"> to</w:t>
            </w:r>
            <w:r w:rsidR="00172518" w:rsidRPr="00AB08D0">
              <w:rPr>
                <w:rFonts w:ascii="Arial" w:hAnsi="Arial" w:cs="Arial"/>
                <w:b/>
                <w:iCs/>
                <w:sz w:val="21"/>
                <w:szCs w:val="21"/>
              </w:rPr>
              <w:t>:</w:t>
            </w:r>
            <w:r w:rsidR="00172518" w:rsidRPr="00AB08D0">
              <w:rPr>
                <w:rFonts w:ascii="Arial" w:hAnsi="Arial" w:cs="Arial"/>
                <w:bCs/>
                <w:iCs/>
                <w:sz w:val="21"/>
                <w:szCs w:val="21"/>
              </w:rPr>
              <w:t xml:space="preserve"> </w:t>
            </w:r>
            <w:r w:rsidR="00B97961" w:rsidRPr="00AB08D0">
              <w:rPr>
                <w:rFonts w:ascii="Arial" w:hAnsi="Arial" w:cs="Arial"/>
                <w:bCs/>
                <w:iCs/>
                <w:sz w:val="21"/>
                <w:szCs w:val="21"/>
              </w:rPr>
              <w:t>Access and Participation Manager</w:t>
            </w:r>
          </w:p>
          <w:p w14:paraId="5521E61F" w14:textId="7CC050CB" w:rsidR="00961A97" w:rsidRPr="00AB08D0" w:rsidRDefault="00961A97" w:rsidP="005E57C9">
            <w:pPr>
              <w:spacing w:after="0" w:line="240" w:lineRule="auto"/>
              <w:rPr>
                <w:rFonts w:ascii="Arial" w:hAnsi="Arial" w:cs="Arial"/>
                <w:bCs/>
                <w:iCs/>
                <w:sz w:val="21"/>
                <w:szCs w:val="21"/>
              </w:rPr>
            </w:pPr>
            <w:r w:rsidRPr="00AB08D0">
              <w:rPr>
                <w:rFonts w:ascii="Arial" w:hAnsi="Arial" w:cs="Arial"/>
                <w:b/>
                <w:iCs/>
                <w:sz w:val="21"/>
                <w:szCs w:val="21"/>
              </w:rPr>
              <w:t>Base:</w:t>
            </w:r>
            <w:r w:rsidRPr="00AB08D0">
              <w:rPr>
                <w:rFonts w:ascii="Arial" w:hAnsi="Arial" w:cs="Arial"/>
                <w:bCs/>
                <w:iCs/>
                <w:sz w:val="21"/>
                <w:szCs w:val="21"/>
              </w:rPr>
              <w:t xml:space="preserve"> </w:t>
            </w:r>
            <w:r w:rsidR="00AD6CD4" w:rsidRPr="00AB08D0">
              <w:rPr>
                <w:rFonts w:ascii="Arial" w:hAnsi="Arial" w:cs="Arial"/>
                <w:bCs/>
                <w:iCs/>
                <w:sz w:val="21"/>
                <w:szCs w:val="21"/>
              </w:rPr>
              <w:t>Cross-College</w:t>
            </w:r>
          </w:p>
          <w:p w14:paraId="10861C50" w14:textId="77777777" w:rsidR="00447946" w:rsidRPr="00AB08D0" w:rsidRDefault="00447946" w:rsidP="005E57C9">
            <w:pPr>
              <w:spacing w:after="0" w:line="240" w:lineRule="auto"/>
              <w:rPr>
                <w:rFonts w:ascii="Arial" w:hAnsi="Arial" w:cs="Arial"/>
                <w:b/>
                <w:sz w:val="21"/>
                <w:szCs w:val="21"/>
              </w:rPr>
            </w:pPr>
          </w:p>
        </w:tc>
      </w:tr>
      <w:tr w:rsidR="00383AFD" w:rsidRPr="00AB08D0" w14:paraId="55E4E7D4" w14:textId="77777777" w:rsidTr="00B4140F">
        <w:tc>
          <w:tcPr>
            <w:tcW w:w="9828" w:type="dxa"/>
          </w:tcPr>
          <w:p w14:paraId="00FD0019" w14:textId="1C3A38A2" w:rsidR="00F36295" w:rsidRPr="00AB08D0" w:rsidRDefault="00383AFD" w:rsidP="00383AFD">
            <w:pPr>
              <w:spacing w:after="0" w:line="240" w:lineRule="auto"/>
              <w:rPr>
                <w:rFonts w:ascii="Arial" w:hAnsi="Arial" w:cs="Arial"/>
                <w:b/>
                <w:sz w:val="21"/>
                <w:szCs w:val="21"/>
              </w:rPr>
            </w:pPr>
            <w:r w:rsidRPr="00AB08D0">
              <w:rPr>
                <w:rFonts w:ascii="Arial" w:hAnsi="Arial" w:cs="Arial"/>
                <w:b/>
                <w:sz w:val="21"/>
                <w:szCs w:val="21"/>
              </w:rPr>
              <w:t xml:space="preserve">Hours </w:t>
            </w:r>
            <w:r w:rsidR="00FC19FE" w:rsidRPr="00AB08D0">
              <w:rPr>
                <w:rFonts w:ascii="Arial" w:hAnsi="Arial" w:cs="Arial"/>
                <w:bCs/>
                <w:sz w:val="21"/>
                <w:szCs w:val="21"/>
              </w:rPr>
              <w:t>37</w:t>
            </w:r>
            <w:r w:rsidR="003229B4" w:rsidRPr="00AB08D0">
              <w:rPr>
                <w:rFonts w:ascii="Arial" w:hAnsi="Arial" w:cs="Arial"/>
                <w:bCs/>
                <w:sz w:val="21"/>
                <w:szCs w:val="21"/>
              </w:rPr>
              <w:t xml:space="preserve"> </w:t>
            </w:r>
            <w:r w:rsidR="003229B4" w:rsidRPr="00AB08D0">
              <w:rPr>
                <w:rFonts w:ascii="Arial" w:hAnsi="Arial" w:cs="Arial"/>
                <w:sz w:val="21"/>
                <w:szCs w:val="21"/>
              </w:rPr>
              <w:t>hours per week, 52 weeks per year</w:t>
            </w:r>
          </w:p>
          <w:p w14:paraId="04F96646" w14:textId="4CA36A7E" w:rsidR="00383AFD" w:rsidRPr="00AB08D0" w:rsidRDefault="00383AFD" w:rsidP="00383AFD">
            <w:pPr>
              <w:spacing w:after="0" w:line="240" w:lineRule="auto"/>
              <w:rPr>
                <w:rFonts w:ascii="Arial" w:hAnsi="Arial" w:cs="Arial"/>
                <w:sz w:val="21"/>
                <w:szCs w:val="21"/>
              </w:rPr>
            </w:pPr>
            <w:r w:rsidRPr="00AB08D0">
              <w:rPr>
                <w:rFonts w:ascii="Arial" w:hAnsi="Arial" w:cs="Arial"/>
                <w:b/>
                <w:sz w:val="21"/>
                <w:szCs w:val="21"/>
              </w:rPr>
              <w:t>Contract Type</w:t>
            </w:r>
            <w:r w:rsidR="003229B4" w:rsidRPr="00AB08D0">
              <w:rPr>
                <w:rFonts w:ascii="Arial" w:hAnsi="Arial" w:cs="Arial"/>
                <w:sz w:val="21"/>
                <w:szCs w:val="21"/>
              </w:rPr>
              <w:t xml:space="preserve"> </w:t>
            </w:r>
            <w:r w:rsidRPr="00AB08D0">
              <w:rPr>
                <w:rFonts w:ascii="Arial" w:hAnsi="Arial" w:cs="Arial"/>
                <w:sz w:val="21"/>
                <w:szCs w:val="21"/>
              </w:rPr>
              <w:t>Support</w:t>
            </w:r>
            <w:r w:rsidR="00FC19FE" w:rsidRPr="00AB08D0">
              <w:rPr>
                <w:rFonts w:ascii="Arial" w:hAnsi="Arial" w:cs="Arial"/>
                <w:sz w:val="21"/>
                <w:szCs w:val="21"/>
              </w:rPr>
              <w:t xml:space="preserve"> – </w:t>
            </w:r>
            <w:r w:rsidR="00FC19FE" w:rsidRPr="00AB08D0">
              <w:rPr>
                <w:rFonts w:ascii="Arial" w:hAnsi="Arial" w:cs="Arial"/>
                <w:b/>
                <w:bCs/>
                <w:sz w:val="21"/>
                <w:szCs w:val="21"/>
              </w:rPr>
              <w:t>F</w:t>
            </w:r>
            <w:r w:rsidR="00D91ACA" w:rsidRPr="00AB08D0">
              <w:rPr>
                <w:rFonts w:ascii="Arial" w:hAnsi="Arial" w:cs="Arial"/>
                <w:b/>
                <w:bCs/>
                <w:sz w:val="21"/>
                <w:szCs w:val="21"/>
              </w:rPr>
              <w:t>ixed term till April 2026</w:t>
            </w:r>
          </w:p>
          <w:p w14:paraId="6ED53ED4" w14:textId="651FC203" w:rsidR="00383AFD" w:rsidRPr="00AB08D0" w:rsidRDefault="00383AFD" w:rsidP="00D86E54">
            <w:pPr>
              <w:spacing w:after="0" w:line="240" w:lineRule="auto"/>
              <w:rPr>
                <w:rFonts w:ascii="Arial" w:hAnsi="Arial" w:cs="Arial"/>
                <w:sz w:val="21"/>
                <w:szCs w:val="21"/>
              </w:rPr>
            </w:pPr>
            <w:r w:rsidRPr="00AB08D0">
              <w:rPr>
                <w:rFonts w:ascii="Arial" w:hAnsi="Arial" w:cs="Arial"/>
                <w:b/>
                <w:sz w:val="21"/>
                <w:szCs w:val="21"/>
              </w:rPr>
              <w:t>Holidays</w:t>
            </w:r>
            <w:r w:rsidR="003229B4" w:rsidRPr="00AB08D0">
              <w:rPr>
                <w:rFonts w:ascii="Arial" w:hAnsi="Arial" w:cs="Arial"/>
                <w:sz w:val="21"/>
                <w:szCs w:val="21"/>
              </w:rPr>
              <w:t xml:space="preserve"> </w:t>
            </w:r>
            <w:r w:rsidR="00D86E54" w:rsidRPr="00AB08D0">
              <w:rPr>
                <w:rFonts w:ascii="Arial" w:hAnsi="Arial" w:cs="Arial"/>
                <w:sz w:val="21"/>
                <w:szCs w:val="21"/>
              </w:rPr>
              <w:t>20 days per year subject to service increases plus 6 College</w:t>
            </w:r>
            <w:r w:rsidR="00365669" w:rsidRPr="00AB08D0">
              <w:rPr>
                <w:rFonts w:ascii="Arial" w:hAnsi="Arial" w:cs="Arial"/>
                <w:sz w:val="21"/>
                <w:szCs w:val="21"/>
              </w:rPr>
              <w:t xml:space="preserve"> </w:t>
            </w:r>
            <w:r w:rsidR="00D86E54" w:rsidRPr="00AB08D0">
              <w:rPr>
                <w:rFonts w:ascii="Arial" w:hAnsi="Arial" w:cs="Arial"/>
                <w:sz w:val="21"/>
                <w:szCs w:val="21"/>
              </w:rPr>
              <w:t>closure days where applicable and 8 statutory days per year</w:t>
            </w:r>
          </w:p>
          <w:p w14:paraId="553EDD65" w14:textId="5A83EF0B" w:rsidR="0028163D" w:rsidRPr="00AB08D0" w:rsidRDefault="00383AFD" w:rsidP="0028163D">
            <w:pPr>
              <w:spacing w:after="0" w:line="240" w:lineRule="auto"/>
              <w:rPr>
                <w:rFonts w:ascii="Arial" w:hAnsi="Arial" w:cs="Arial"/>
                <w:bCs/>
                <w:sz w:val="21"/>
                <w:szCs w:val="21"/>
              </w:rPr>
            </w:pPr>
            <w:r w:rsidRPr="00AB08D0">
              <w:rPr>
                <w:rFonts w:ascii="Arial" w:hAnsi="Arial" w:cs="Arial"/>
                <w:b/>
                <w:sz w:val="21"/>
                <w:szCs w:val="21"/>
              </w:rPr>
              <w:t>Salary</w:t>
            </w:r>
            <w:r w:rsidR="00067926" w:rsidRPr="00AB08D0">
              <w:rPr>
                <w:rFonts w:ascii="Arial" w:hAnsi="Arial" w:cs="Arial"/>
                <w:b/>
                <w:sz w:val="21"/>
                <w:szCs w:val="21"/>
              </w:rPr>
              <w:t xml:space="preserve"> </w:t>
            </w:r>
            <w:r w:rsidR="00DF1866" w:rsidRPr="00AB08D0">
              <w:rPr>
                <w:rFonts w:ascii="Arial" w:hAnsi="Arial" w:cs="Arial"/>
                <w:bCs/>
                <w:sz w:val="21"/>
                <w:szCs w:val="21"/>
              </w:rPr>
              <w:t>£26</w:t>
            </w:r>
            <w:r w:rsidR="00DF1866" w:rsidRPr="00AB08D0">
              <w:rPr>
                <w:rFonts w:ascii="Arial" w:hAnsi="Arial" w:cs="Arial"/>
                <w:bCs/>
                <w:sz w:val="21"/>
                <w:szCs w:val="21"/>
              </w:rPr>
              <w:t>,</w:t>
            </w:r>
            <w:r w:rsidR="00DF1866" w:rsidRPr="00AB08D0">
              <w:rPr>
                <w:rFonts w:ascii="Arial" w:hAnsi="Arial" w:cs="Arial"/>
                <w:bCs/>
                <w:sz w:val="21"/>
                <w:szCs w:val="21"/>
              </w:rPr>
              <w:t>174</w:t>
            </w:r>
            <w:r w:rsidR="00DF1866" w:rsidRPr="00AB08D0">
              <w:rPr>
                <w:rFonts w:ascii="Arial" w:hAnsi="Arial" w:cs="Arial"/>
                <w:bCs/>
                <w:sz w:val="21"/>
                <w:szCs w:val="21"/>
              </w:rPr>
              <w:t xml:space="preserve"> per </w:t>
            </w:r>
            <w:r w:rsidR="007C3CE0" w:rsidRPr="00AB08D0">
              <w:rPr>
                <w:rFonts w:ascii="Arial" w:hAnsi="Arial" w:cs="Arial"/>
                <w:bCs/>
                <w:sz w:val="21"/>
                <w:szCs w:val="21"/>
              </w:rPr>
              <w:t xml:space="preserve">annum </w:t>
            </w:r>
          </w:p>
          <w:p w14:paraId="67C0435B" w14:textId="77777777" w:rsidR="00383AFD" w:rsidRPr="00AB08D0" w:rsidRDefault="00383AFD" w:rsidP="003229B4">
            <w:pPr>
              <w:spacing w:after="0" w:line="240" w:lineRule="auto"/>
              <w:ind w:left="2268"/>
              <w:rPr>
                <w:rFonts w:ascii="Arial" w:hAnsi="Arial" w:cs="Arial"/>
                <w:b/>
                <w:sz w:val="21"/>
                <w:szCs w:val="21"/>
              </w:rPr>
            </w:pPr>
          </w:p>
        </w:tc>
      </w:tr>
      <w:tr w:rsidR="00447946" w:rsidRPr="00AB08D0" w14:paraId="3D6442CB" w14:textId="77777777" w:rsidTr="00B4140F">
        <w:tc>
          <w:tcPr>
            <w:tcW w:w="9828" w:type="dxa"/>
          </w:tcPr>
          <w:p w14:paraId="4D736E48" w14:textId="09E6C53E" w:rsidR="006E6183" w:rsidRPr="00AB08D0" w:rsidRDefault="00447946" w:rsidP="005E57C9">
            <w:pPr>
              <w:spacing w:after="0" w:line="240" w:lineRule="auto"/>
              <w:rPr>
                <w:rFonts w:ascii="Arial" w:hAnsi="Arial" w:cs="Arial"/>
                <w:b/>
                <w:sz w:val="21"/>
                <w:szCs w:val="21"/>
              </w:rPr>
            </w:pPr>
            <w:r w:rsidRPr="00AB08D0">
              <w:rPr>
                <w:rFonts w:ascii="Arial" w:hAnsi="Arial" w:cs="Arial"/>
                <w:b/>
                <w:sz w:val="21"/>
                <w:szCs w:val="21"/>
              </w:rPr>
              <w:t>Job Purpose</w:t>
            </w:r>
          </w:p>
          <w:p w14:paraId="654F8C9C" w14:textId="77777777" w:rsidR="001F392F" w:rsidRPr="00AB08D0" w:rsidRDefault="001F392F" w:rsidP="005E57C9">
            <w:pPr>
              <w:spacing w:after="0" w:line="240" w:lineRule="auto"/>
              <w:rPr>
                <w:rFonts w:ascii="Arial" w:hAnsi="Arial" w:cs="Arial"/>
                <w:b/>
                <w:sz w:val="21"/>
                <w:szCs w:val="21"/>
              </w:rPr>
            </w:pPr>
          </w:p>
          <w:p w14:paraId="595F4224" w14:textId="77777777" w:rsidR="00447946" w:rsidRPr="00AB08D0" w:rsidRDefault="00264485" w:rsidP="005E57C9">
            <w:pPr>
              <w:spacing w:after="0" w:line="240" w:lineRule="auto"/>
              <w:rPr>
                <w:rFonts w:ascii="Arial" w:hAnsi="Arial" w:cs="Arial"/>
                <w:sz w:val="21"/>
                <w:szCs w:val="21"/>
              </w:rPr>
            </w:pPr>
            <w:r w:rsidRPr="00AB08D0">
              <w:rPr>
                <w:rFonts w:ascii="Arial" w:hAnsi="Arial" w:cs="Arial"/>
                <w:sz w:val="21"/>
                <w:szCs w:val="21"/>
              </w:rPr>
              <w:t>The Employability Coach will play a pivotal role in supporting young people aged 17–21 who are not in education, employment, or training (NEET) to overcome barriers and progress into positive destinations. Working as part of the Youth Guarantee initiative, the coach will provide tailored 1:1 support, group sessions, and employer engagement to build confidence, skills, and aspirations.</w:t>
            </w:r>
          </w:p>
          <w:p w14:paraId="3591CBC9" w14:textId="77777777" w:rsidR="000D4791" w:rsidRPr="00AB08D0" w:rsidRDefault="000D4791" w:rsidP="005E57C9">
            <w:pPr>
              <w:spacing w:after="0" w:line="240" w:lineRule="auto"/>
              <w:rPr>
                <w:rFonts w:ascii="Arial" w:hAnsi="Arial" w:cs="Arial"/>
                <w:sz w:val="21"/>
                <w:szCs w:val="21"/>
              </w:rPr>
            </w:pPr>
          </w:p>
          <w:p w14:paraId="7F73214D" w14:textId="3870FBDF" w:rsidR="000D4791" w:rsidRPr="00AB08D0" w:rsidRDefault="000D4791" w:rsidP="005E57C9">
            <w:pPr>
              <w:spacing w:after="0" w:line="240" w:lineRule="auto"/>
              <w:rPr>
                <w:rFonts w:ascii="Arial" w:hAnsi="Arial" w:cs="Arial"/>
                <w:sz w:val="21"/>
                <w:szCs w:val="21"/>
              </w:rPr>
            </w:pPr>
            <w:r w:rsidRPr="00AB08D0">
              <w:rPr>
                <w:rFonts w:ascii="Arial" w:hAnsi="Arial" w:cs="Arial"/>
                <w:sz w:val="21"/>
                <w:szCs w:val="21"/>
              </w:rPr>
              <w:t>This role may require occasional evening or weekend work.</w:t>
            </w:r>
          </w:p>
          <w:p w14:paraId="14668E0D" w14:textId="691FF183" w:rsidR="001F392F" w:rsidRPr="00AB08D0" w:rsidRDefault="001F392F" w:rsidP="005E57C9">
            <w:pPr>
              <w:spacing w:after="0" w:line="240" w:lineRule="auto"/>
              <w:rPr>
                <w:rFonts w:ascii="Arial" w:hAnsi="Arial" w:cs="Arial"/>
                <w:b/>
                <w:sz w:val="21"/>
                <w:szCs w:val="21"/>
              </w:rPr>
            </w:pPr>
          </w:p>
        </w:tc>
      </w:tr>
      <w:tr w:rsidR="00447946" w:rsidRPr="00AB08D0" w14:paraId="06DBF946" w14:textId="77777777" w:rsidTr="00F83B6D">
        <w:trPr>
          <w:trHeight w:val="6877"/>
        </w:trPr>
        <w:tc>
          <w:tcPr>
            <w:tcW w:w="9828" w:type="dxa"/>
          </w:tcPr>
          <w:p w14:paraId="4A6336D1" w14:textId="77777777" w:rsidR="000C3082" w:rsidRPr="00AB08D0" w:rsidRDefault="00447946" w:rsidP="00C90281">
            <w:pPr>
              <w:spacing w:after="0" w:line="240" w:lineRule="auto"/>
              <w:rPr>
                <w:rFonts w:ascii="Arial" w:hAnsi="Arial" w:cs="Arial"/>
                <w:b/>
                <w:sz w:val="21"/>
                <w:szCs w:val="21"/>
              </w:rPr>
            </w:pPr>
            <w:r w:rsidRPr="00AB08D0">
              <w:rPr>
                <w:rFonts w:ascii="Arial" w:hAnsi="Arial" w:cs="Arial"/>
                <w:b/>
                <w:sz w:val="21"/>
                <w:szCs w:val="21"/>
              </w:rPr>
              <w:t>Key Responsibilities</w:t>
            </w:r>
          </w:p>
          <w:p w14:paraId="13CDCD33" w14:textId="77777777" w:rsidR="001114CC" w:rsidRPr="00AB08D0" w:rsidRDefault="001114CC" w:rsidP="00C90281">
            <w:pPr>
              <w:spacing w:after="0" w:line="240" w:lineRule="auto"/>
              <w:rPr>
                <w:rFonts w:ascii="Arial" w:hAnsi="Arial" w:cs="Arial"/>
                <w:b/>
                <w:sz w:val="21"/>
                <w:szCs w:val="21"/>
              </w:rPr>
            </w:pPr>
          </w:p>
          <w:p w14:paraId="7079C75E" w14:textId="51F7CF5C" w:rsidR="001114CC" w:rsidRPr="00AB08D0" w:rsidRDefault="001114CC" w:rsidP="001114CC">
            <w:pPr>
              <w:numPr>
                <w:ilvl w:val="0"/>
                <w:numId w:val="39"/>
              </w:numPr>
              <w:spacing w:after="0" w:line="259" w:lineRule="auto"/>
              <w:rPr>
                <w:rFonts w:ascii="Arial" w:hAnsi="Arial" w:cs="Arial"/>
                <w:sz w:val="21"/>
                <w:szCs w:val="21"/>
              </w:rPr>
            </w:pPr>
            <w:r w:rsidRPr="00AB08D0">
              <w:rPr>
                <w:rFonts w:ascii="Arial" w:hAnsi="Arial" w:cs="Arial"/>
                <w:sz w:val="21"/>
                <w:szCs w:val="21"/>
              </w:rPr>
              <w:t>Provide personalised coaching and mentoring to young people to support their employability journey.</w:t>
            </w:r>
          </w:p>
          <w:p w14:paraId="0AE26733" w14:textId="0C9F91FE" w:rsidR="001114CC" w:rsidRPr="00AB08D0" w:rsidRDefault="001114CC" w:rsidP="001114CC">
            <w:pPr>
              <w:numPr>
                <w:ilvl w:val="0"/>
                <w:numId w:val="39"/>
              </w:numPr>
              <w:spacing w:after="0" w:line="259" w:lineRule="auto"/>
              <w:rPr>
                <w:rFonts w:ascii="Arial" w:hAnsi="Arial" w:cs="Arial"/>
                <w:sz w:val="21"/>
                <w:szCs w:val="21"/>
              </w:rPr>
            </w:pPr>
            <w:r w:rsidRPr="00AB08D0">
              <w:rPr>
                <w:rFonts w:ascii="Arial" w:hAnsi="Arial" w:cs="Arial"/>
                <w:sz w:val="21"/>
                <w:szCs w:val="21"/>
              </w:rPr>
              <w:t>Conduct initial assessments and develop individual action plans with clear, achievable goals.</w:t>
            </w:r>
          </w:p>
          <w:p w14:paraId="2A9DC15B" w14:textId="60B07FA9" w:rsidR="001114CC" w:rsidRPr="00AB08D0" w:rsidRDefault="001114CC" w:rsidP="001114CC">
            <w:pPr>
              <w:numPr>
                <w:ilvl w:val="0"/>
                <w:numId w:val="39"/>
              </w:numPr>
              <w:spacing w:after="0" w:line="259" w:lineRule="auto"/>
              <w:rPr>
                <w:rFonts w:ascii="Arial" w:hAnsi="Arial" w:cs="Arial"/>
                <w:sz w:val="21"/>
                <w:szCs w:val="21"/>
              </w:rPr>
            </w:pPr>
            <w:r w:rsidRPr="00AB08D0">
              <w:rPr>
                <w:rFonts w:ascii="Arial" w:hAnsi="Arial" w:cs="Arial"/>
                <w:sz w:val="21"/>
                <w:szCs w:val="21"/>
              </w:rPr>
              <w:t>Deliver engaging employability workshops covering CV writing, interview skills, job search techniques, and workplace behaviours.</w:t>
            </w:r>
          </w:p>
          <w:p w14:paraId="010F91E2" w14:textId="6E1E4DAF" w:rsidR="001114CC" w:rsidRPr="00AB08D0" w:rsidRDefault="001114CC" w:rsidP="001114CC">
            <w:pPr>
              <w:numPr>
                <w:ilvl w:val="0"/>
                <w:numId w:val="39"/>
              </w:numPr>
              <w:spacing w:after="0" w:line="259" w:lineRule="auto"/>
              <w:rPr>
                <w:rFonts w:ascii="Arial" w:hAnsi="Arial" w:cs="Arial"/>
                <w:sz w:val="21"/>
                <w:szCs w:val="21"/>
              </w:rPr>
            </w:pPr>
            <w:r w:rsidRPr="00AB08D0">
              <w:rPr>
                <w:rFonts w:ascii="Arial" w:hAnsi="Arial" w:cs="Arial"/>
                <w:sz w:val="21"/>
                <w:szCs w:val="21"/>
              </w:rPr>
              <w:t>Build strong relationships with local employers, training providers, and support services to create progression opportunities.</w:t>
            </w:r>
          </w:p>
          <w:p w14:paraId="4D5C4C10" w14:textId="1B9723DE" w:rsidR="001114CC" w:rsidRPr="00AB08D0" w:rsidRDefault="001114CC" w:rsidP="001114CC">
            <w:pPr>
              <w:numPr>
                <w:ilvl w:val="0"/>
                <w:numId w:val="39"/>
              </w:numPr>
              <w:spacing w:after="0" w:line="259" w:lineRule="auto"/>
              <w:rPr>
                <w:rFonts w:ascii="Arial" w:hAnsi="Arial" w:cs="Arial"/>
                <w:sz w:val="21"/>
                <w:szCs w:val="21"/>
              </w:rPr>
            </w:pPr>
            <w:r w:rsidRPr="00AB08D0">
              <w:rPr>
                <w:rFonts w:ascii="Arial" w:hAnsi="Arial" w:cs="Arial"/>
                <w:sz w:val="21"/>
                <w:szCs w:val="21"/>
              </w:rPr>
              <w:t>Support young people to access work experience, volunteering, apprenticeships, and job opportunities.</w:t>
            </w:r>
          </w:p>
          <w:p w14:paraId="68DEEE28" w14:textId="1047C7B4" w:rsidR="001114CC" w:rsidRPr="00AB08D0" w:rsidRDefault="001114CC" w:rsidP="001114CC">
            <w:pPr>
              <w:numPr>
                <w:ilvl w:val="0"/>
                <w:numId w:val="39"/>
              </w:numPr>
              <w:spacing w:after="0" w:line="259" w:lineRule="auto"/>
              <w:rPr>
                <w:rFonts w:ascii="Arial" w:hAnsi="Arial" w:cs="Arial"/>
                <w:sz w:val="21"/>
                <w:szCs w:val="21"/>
              </w:rPr>
            </w:pPr>
            <w:r w:rsidRPr="00AB08D0">
              <w:rPr>
                <w:rFonts w:ascii="Arial" w:hAnsi="Arial" w:cs="Arial"/>
                <w:sz w:val="21"/>
                <w:szCs w:val="21"/>
              </w:rPr>
              <w:t>Monitor and record progress, maintaining accurate and confidential records in line with data protection policies.</w:t>
            </w:r>
          </w:p>
          <w:p w14:paraId="4B6372DC" w14:textId="2CC505E1" w:rsidR="001114CC" w:rsidRPr="00AB08D0" w:rsidRDefault="001114CC" w:rsidP="001114CC">
            <w:pPr>
              <w:numPr>
                <w:ilvl w:val="0"/>
                <w:numId w:val="39"/>
              </w:numPr>
              <w:spacing w:after="0" w:line="259" w:lineRule="auto"/>
              <w:rPr>
                <w:rFonts w:ascii="Arial" w:hAnsi="Arial" w:cs="Arial"/>
                <w:sz w:val="21"/>
                <w:szCs w:val="21"/>
              </w:rPr>
            </w:pPr>
            <w:r w:rsidRPr="00AB08D0">
              <w:rPr>
                <w:rFonts w:ascii="Arial" w:hAnsi="Arial" w:cs="Arial"/>
                <w:sz w:val="21"/>
                <w:szCs w:val="21"/>
              </w:rPr>
              <w:t>Work collaboratively with internal teams and external partners to ensure a joined-up approach to support.</w:t>
            </w:r>
          </w:p>
          <w:p w14:paraId="0B85FD6E" w14:textId="1D7F5924" w:rsidR="0011090A" w:rsidRPr="00AB08D0" w:rsidRDefault="001114CC" w:rsidP="001114CC">
            <w:pPr>
              <w:numPr>
                <w:ilvl w:val="0"/>
                <w:numId w:val="39"/>
              </w:numPr>
              <w:spacing w:after="0" w:line="259" w:lineRule="auto"/>
              <w:rPr>
                <w:rFonts w:ascii="Arial" w:hAnsi="Arial" w:cs="Arial"/>
                <w:sz w:val="21"/>
                <w:szCs w:val="21"/>
              </w:rPr>
            </w:pPr>
            <w:r w:rsidRPr="00AB08D0">
              <w:rPr>
                <w:rFonts w:ascii="Arial" w:hAnsi="Arial" w:cs="Arial"/>
                <w:sz w:val="21"/>
                <w:szCs w:val="21"/>
              </w:rPr>
              <w:t>Promote the Youth Guarantee offer through outreach, events, and community engagement.</w:t>
            </w:r>
          </w:p>
          <w:p w14:paraId="541B429B" w14:textId="77777777" w:rsidR="003D06ED" w:rsidRPr="00AB08D0" w:rsidRDefault="003D06ED" w:rsidP="003D06ED">
            <w:pPr>
              <w:numPr>
                <w:ilvl w:val="0"/>
                <w:numId w:val="39"/>
              </w:numPr>
              <w:spacing w:after="0" w:line="259" w:lineRule="auto"/>
              <w:rPr>
                <w:rFonts w:ascii="Arial" w:hAnsi="Arial" w:cs="Arial"/>
                <w:sz w:val="21"/>
                <w:szCs w:val="21"/>
              </w:rPr>
            </w:pPr>
            <w:r w:rsidRPr="00AB08D0">
              <w:rPr>
                <w:rFonts w:ascii="Arial" w:hAnsi="Arial" w:cs="Arial"/>
                <w:sz w:val="21"/>
                <w:szCs w:val="21"/>
              </w:rPr>
              <w:t>Proactively promote and comply with all relevant College practice, guidelines, policies and procedures, and legislation, including but not limited to: Safeguarding, Equality and Diversity, Health and Safety, and Data Protection.</w:t>
            </w:r>
          </w:p>
          <w:p w14:paraId="1A4A84E3" w14:textId="20BC30DC" w:rsidR="003D06ED" w:rsidRPr="00AB08D0" w:rsidRDefault="003D06ED" w:rsidP="003D06ED">
            <w:pPr>
              <w:numPr>
                <w:ilvl w:val="0"/>
                <w:numId w:val="39"/>
              </w:numPr>
              <w:spacing w:after="0" w:line="259" w:lineRule="auto"/>
              <w:rPr>
                <w:rFonts w:ascii="Arial" w:hAnsi="Arial" w:cs="Arial"/>
                <w:sz w:val="21"/>
                <w:szCs w:val="21"/>
              </w:rPr>
            </w:pPr>
            <w:r w:rsidRPr="00AB08D0">
              <w:rPr>
                <w:rFonts w:ascii="Arial" w:hAnsi="Arial" w:cs="Arial"/>
                <w:sz w:val="21"/>
                <w:szCs w:val="21"/>
              </w:rPr>
              <w:t>Undertake any other duties and responsibilities as may be reasonably required by senior personnel in response to changing demands in personal, sectional or the College’s workload.</w:t>
            </w:r>
          </w:p>
          <w:p w14:paraId="0679F36A" w14:textId="77777777" w:rsidR="00D2639C" w:rsidRPr="00AB08D0" w:rsidRDefault="00D2639C" w:rsidP="00D2639C">
            <w:pPr>
              <w:spacing w:after="0" w:line="259" w:lineRule="auto"/>
              <w:rPr>
                <w:rFonts w:ascii="Arial" w:hAnsi="Arial" w:cs="Arial"/>
                <w:sz w:val="21"/>
                <w:szCs w:val="21"/>
              </w:rPr>
            </w:pPr>
          </w:p>
          <w:p w14:paraId="2E5826F9" w14:textId="77777777" w:rsidR="0028163D" w:rsidRPr="00AB08D0" w:rsidRDefault="0028163D" w:rsidP="00C90281">
            <w:pPr>
              <w:spacing w:after="0" w:line="240" w:lineRule="auto"/>
              <w:rPr>
                <w:rFonts w:ascii="Arial" w:hAnsi="Arial" w:cs="Arial"/>
                <w:color w:val="000000"/>
                <w:sz w:val="21"/>
                <w:szCs w:val="21"/>
                <w:lang w:eastAsia="en-GB"/>
              </w:rPr>
            </w:pPr>
          </w:p>
        </w:tc>
      </w:tr>
      <w:tr w:rsidR="00C90281" w:rsidRPr="00AB08D0" w14:paraId="2EF82026" w14:textId="77777777" w:rsidTr="00B4140F">
        <w:tc>
          <w:tcPr>
            <w:tcW w:w="9828" w:type="dxa"/>
          </w:tcPr>
          <w:p w14:paraId="1F698AA2" w14:textId="653E60F5" w:rsidR="00C90281" w:rsidRPr="00AB08D0" w:rsidRDefault="00C90281" w:rsidP="00C90281">
            <w:pPr>
              <w:spacing w:after="0" w:line="240" w:lineRule="auto"/>
              <w:rPr>
                <w:rFonts w:ascii="Arial" w:hAnsi="Arial" w:cs="Arial"/>
                <w:b/>
                <w:sz w:val="21"/>
                <w:szCs w:val="21"/>
              </w:rPr>
            </w:pPr>
            <w:r w:rsidRPr="00AB08D0">
              <w:rPr>
                <w:rFonts w:ascii="Arial" w:hAnsi="Arial" w:cs="Arial"/>
                <w:b/>
                <w:sz w:val="21"/>
                <w:szCs w:val="21"/>
              </w:rPr>
              <w:t>PERSON SPECIFICATION</w:t>
            </w:r>
          </w:p>
        </w:tc>
      </w:tr>
      <w:tr w:rsidR="00447946" w:rsidRPr="00AB08D0" w14:paraId="10C9CCBE" w14:textId="77777777" w:rsidTr="00B4140F">
        <w:tc>
          <w:tcPr>
            <w:tcW w:w="9828" w:type="dxa"/>
          </w:tcPr>
          <w:p w14:paraId="3FF6AB9A" w14:textId="77777777" w:rsidR="00447946" w:rsidRPr="00AB08D0" w:rsidRDefault="00447946" w:rsidP="00C90281">
            <w:pPr>
              <w:spacing w:after="0" w:line="240" w:lineRule="auto"/>
              <w:rPr>
                <w:rFonts w:ascii="Arial" w:hAnsi="Arial" w:cs="Arial"/>
                <w:b/>
                <w:sz w:val="21"/>
                <w:szCs w:val="21"/>
              </w:rPr>
            </w:pPr>
            <w:r w:rsidRPr="00AB08D0">
              <w:rPr>
                <w:rFonts w:ascii="Arial" w:hAnsi="Arial" w:cs="Arial"/>
                <w:b/>
                <w:sz w:val="21"/>
                <w:szCs w:val="21"/>
              </w:rPr>
              <w:t>Competencies</w:t>
            </w:r>
          </w:p>
          <w:p w14:paraId="7521FD1F" w14:textId="77777777" w:rsidR="000C3082" w:rsidRPr="00AB08D0" w:rsidRDefault="000C3082" w:rsidP="00C90281">
            <w:pPr>
              <w:spacing w:after="0" w:line="240" w:lineRule="auto"/>
              <w:rPr>
                <w:rFonts w:ascii="Arial" w:hAnsi="Arial" w:cs="Arial"/>
                <w:b/>
                <w:sz w:val="21"/>
                <w:szCs w:val="21"/>
              </w:rPr>
            </w:pPr>
          </w:p>
          <w:p w14:paraId="643B0F45" w14:textId="77777777" w:rsidR="004C4256" w:rsidRPr="00AB08D0" w:rsidRDefault="00737511" w:rsidP="00EF51A7">
            <w:pPr>
              <w:spacing w:after="0" w:line="259" w:lineRule="auto"/>
              <w:rPr>
                <w:rFonts w:ascii="Arial" w:hAnsi="Arial" w:cs="Arial"/>
                <w:b/>
                <w:bCs/>
                <w:sz w:val="21"/>
                <w:szCs w:val="21"/>
              </w:rPr>
            </w:pPr>
            <w:r w:rsidRPr="00AB08D0">
              <w:rPr>
                <w:rFonts w:ascii="Arial" w:hAnsi="Arial" w:cs="Arial"/>
                <w:b/>
                <w:bCs/>
                <w:sz w:val="21"/>
                <w:szCs w:val="21"/>
              </w:rPr>
              <w:t>Essentials</w:t>
            </w:r>
          </w:p>
          <w:p w14:paraId="7FE0F92B" w14:textId="77777777" w:rsidR="00737511" w:rsidRPr="00AB08D0" w:rsidRDefault="00737511" w:rsidP="00737511">
            <w:pPr>
              <w:numPr>
                <w:ilvl w:val="0"/>
                <w:numId w:val="40"/>
              </w:numPr>
              <w:spacing w:after="0" w:line="259" w:lineRule="auto"/>
              <w:rPr>
                <w:rFonts w:ascii="Arial" w:hAnsi="Arial" w:cs="Arial"/>
                <w:sz w:val="21"/>
                <w:szCs w:val="21"/>
              </w:rPr>
            </w:pPr>
            <w:r w:rsidRPr="00AB08D0">
              <w:rPr>
                <w:rFonts w:ascii="Arial" w:hAnsi="Arial" w:cs="Arial"/>
                <w:sz w:val="21"/>
                <w:szCs w:val="21"/>
              </w:rPr>
              <w:t>Excellent interpersonal and communication skills.</w:t>
            </w:r>
          </w:p>
          <w:p w14:paraId="0354F7DD" w14:textId="77777777" w:rsidR="00B857A4" w:rsidRPr="00AB08D0" w:rsidRDefault="00B857A4" w:rsidP="004B4F23">
            <w:pPr>
              <w:numPr>
                <w:ilvl w:val="0"/>
                <w:numId w:val="40"/>
              </w:numPr>
              <w:rPr>
                <w:rFonts w:ascii="Arial" w:hAnsi="Arial" w:cs="Arial"/>
                <w:sz w:val="21"/>
                <w:szCs w:val="21"/>
              </w:rPr>
            </w:pPr>
            <w:r w:rsidRPr="00AB08D0">
              <w:rPr>
                <w:rFonts w:ascii="Arial" w:hAnsi="Arial" w:cs="Arial"/>
                <w:sz w:val="21"/>
                <w:szCs w:val="21"/>
              </w:rPr>
              <w:t>Ability to motivate and inspire individuals to achieve their goals.</w:t>
            </w:r>
          </w:p>
          <w:p w14:paraId="18DA7BBD" w14:textId="3F83B59D" w:rsidR="0019102C" w:rsidRPr="00AB08D0" w:rsidRDefault="0019102C" w:rsidP="0019102C">
            <w:pPr>
              <w:numPr>
                <w:ilvl w:val="0"/>
                <w:numId w:val="40"/>
              </w:numPr>
              <w:rPr>
                <w:rFonts w:ascii="Arial" w:hAnsi="Arial" w:cs="Arial"/>
                <w:sz w:val="21"/>
                <w:szCs w:val="21"/>
              </w:rPr>
            </w:pPr>
            <w:r w:rsidRPr="00AB08D0">
              <w:rPr>
                <w:rFonts w:ascii="Arial" w:hAnsi="Arial" w:cs="Arial"/>
                <w:sz w:val="21"/>
                <w:szCs w:val="21"/>
              </w:rPr>
              <w:lastRenderedPageBreak/>
              <w:t>Organised, proactive, and able to manage a caseload effectively.</w:t>
            </w:r>
          </w:p>
        </w:tc>
      </w:tr>
      <w:tr w:rsidR="00447946" w:rsidRPr="00AB08D0" w14:paraId="5F39B63A" w14:textId="77777777" w:rsidTr="00B4140F">
        <w:tc>
          <w:tcPr>
            <w:tcW w:w="9828" w:type="dxa"/>
          </w:tcPr>
          <w:p w14:paraId="28C048A7" w14:textId="4D4B2220" w:rsidR="00447946" w:rsidRPr="00AB08D0" w:rsidRDefault="00447946" w:rsidP="005E57C9">
            <w:pPr>
              <w:spacing w:after="0" w:line="240" w:lineRule="auto"/>
              <w:rPr>
                <w:rFonts w:ascii="Arial" w:hAnsi="Arial" w:cs="Arial"/>
                <w:b/>
                <w:sz w:val="21"/>
                <w:szCs w:val="21"/>
              </w:rPr>
            </w:pPr>
            <w:r w:rsidRPr="00AB08D0">
              <w:rPr>
                <w:rFonts w:ascii="Arial" w:hAnsi="Arial" w:cs="Arial"/>
                <w:b/>
                <w:sz w:val="21"/>
                <w:szCs w:val="21"/>
              </w:rPr>
              <w:lastRenderedPageBreak/>
              <w:t>Knowledge</w:t>
            </w:r>
            <w:r w:rsidR="00891977" w:rsidRPr="00AB08D0">
              <w:rPr>
                <w:rFonts w:ascii="Arial" w:hAnsi="Arial" w:cs="Arial"/>
                <w:b/>
                <w:sz w:val="21"/>
                <w:szCs w:val="21"/>
              </w:rPr>
              <w:t xml:space="preserve"> &amp; Experience </w:t>
            </w:r>
          </w:p>
          <w:p w14:paraId="73AFE7E9" w14:textId="77777777" w:rsidR="00447946" w:rsidRPr="00AB08D0" w:rsidRDefault="00447946" w:rsidP="005E57C9">
            <w:pPr>
              <w:spacing w:after="0" w:line="240" w:lineRule="auto"/>
              <w:rPr>
                <w:rFonts w:ascii="Arial" w:hAnsi="Arial" w:cs="Arial"/>
                <w:color w:val="000000"/>
                <w:sz w:val="21"/>
                <w:szCs w:val="21"/>
                <w:lang w:eastAsia="en-GB"/>
              </w:rPr>
            </w:pPr>
          </w:p>
          <w:p w14:paraId="3E60CD28" w14:textId="77777777" w:rsidR="00447946" w:rsidRPr="00AB08D0" w:rsidRDefault="002F0433" w:rsidP="002F0433">
            <w:pPr>
              <w:spacing w:after="0" w:line="240" w:lineRule="auto"/>
              <w:rPr>
                <w:rFonts w:ascii="Arial" w:hAnsi="Arial" w:cs="Arial"/>
                <w:b/>
                <w:bCs/>
                <w:sz w:val="21"/>
                <w:szCs w:val="21"/>
              </w:rPr>
            </w:pPr>
            <w:r w:rsidRPr="00AB08D0">
              <w:rPr>
                <w:rFonts w:ascii="Arial" w:hAnsi="Arial" w:cs="Arial"/>
                <w:b/>
                <w:bCs/>
                <w:sz w:val="21"/>
                <w:szCs w:val="21"/>
              </w:rPr>
              <w:t>Essentials</w:t>
            </w:r>
          </w:p>
          <w:p w14:paraId="22AB4695" w14:textId="0F8FDD6B" w:rsidR="002F0433" w:rsidRPr="00AB08D0" w:rsidRDefault="00891977" w:rsidP="002F0433">
            <w:pPr>
              <w:numPr>
                <w:ilvl w:val="0"/>
                <w:numId w:val="30"/>
              </w:numPr>
              <w:spacing w:after="0" w:line="240" w:lineRule="auto"/>
              <w:rPr>
                <w:rFonts w:ascii="Arial" w:hAnsi="Arial" w:cs="Arial"/>
                <w:sz w:val="21"/>
                <w:szCs w:val="21"/>
              </w:rPr>
            </w:pPr>
            <w:r w:rsidRPr="00AB08D0">
              <w:rPr>
                <w:rFonts w:ascii="Arial" w:hAnsi="Arial" w:cs="Arial"/>
                <w:sz w:val="21"/>
                <w:szCs w:val="21"/>
              </w:rPr>
              <w:t xml:space="preserve">Knowledge of </w:t>
            </w:r>
            <w:r w:rsidR="002F0433" w:rsidRPr="00AB08D0">
              <w:rPr>
                <w:rFonts w:ascii="Arial" w:hAnsi="Arial" w:cs="Arial"/>
                <w:sz w:val="21"/>
                <w:szCs w:val="21"/>
              </w:rPr>
              <w:t>Microsoft systems</w:t>
            </w:r>
          </w:p>
          <w:p w14:paraId="1FBF8DCF" w14:textId="77777777" w:rsidR="002F0433" w:rsidRPr="00AB08D0" w:rsidRDefault="002F0433" w:rsidP="002F0433">
            <w:pPr>
              <w:numPr>
                <w:ilvl w:val="0"/>
                <w:numId w:val="30"/>
              </w:numPr>
              <w:spacing w:after="0" w:line="240" w:lineRule="auto"/>
              <w:rPr>
                <w:rFonts w:ascii="Arial" w:hAnsi="Arial" w:cs="Arial"/>
                <w:sz w:val="21"/>
                <w:szCs w:val="21"/>
              </w:rPr>
            </w:pPr>
            <w:r w:rsidRPr="00AB08D0">
              <w:rPr>
                <w:rFonts w:ascii="Arial" w:hAnsi="Arial" w:cs="Arial"/>
                <w:sz w:val="21"/>
                <w:szCs w:val="21"/>
              </w:rPr>
              <w:t>Administration procedures and systems</w:t>
            </w:r>
          </w:p>
          <w:p w14:paraId="249B2241" w14:textId="69A6CE5D" w:rsidR="00300356" w:rsidRPr="00AB08D0" w:rsidRDefault="00323443" w:rsidP="002F0433">
            <w:pPr>
              <w:numPr>
                <w:ilvl w:val="0"/>
                <w:numId w:val="30"/>
              </w:numPr>
              <w:spacing w:after="0" w:line="240" w:lineRule="auto"/>
              <w:rPr>
                <w:rFonts w:ascii="Arial" w:hAnsi="Arial" w:cs="Arial"/>
                <w:sz w:val="21"/>
                <w:szCs w:val="21"/>
              </w:rPr>
            </w:pPr>
            <w:r w:rsidRPr="00AB08D0">
              <w:rPr>
                <w:rFonts w:ascii="Arial" w:hAnsi="Arial" w:cs="Arial"/>
                <w:sz w:val="21"/>
                <w:szCs w:val="21"/>
              </w:rPr>
              <w:t xml:space="preserve">Positive engagement strategies with working with </w:t>
            </w:r>
            <w:r w:rsidR="00300356" w:rsidRPr="00AB08D0">
              <w:rPr>
                <w:rFonts w:ascii="Arial" w:hAnsi="Arial" w:cs="Arial"/>
                <w:sz w:val="21"/>
                <w:szCs w:val="21"/>
              </w:rPr>
              <w:t>hard-to-reach</w:t>
            </w:r>
            <w:r w:rsidRPr="00AB08D0">
              <w:rPr>
                <w:rFonts w:ascii="Arial" w:hAnsi="Arial" w:cs="Arial"/>
                <w:sz w:val="21"/>
                <w:szCs w:val="21"/>
              </w:rPr>
              <w:t xml:space="preserve"> young people.</w:t>
            </w:r>
          </w:p>
          <w:p w14:paraId="7AE4D6F4" w14:textId="77777777" w:rsidR="00300356" w:rsidRPr="00AB08D0" w:rsidRDefault="00323443" w:rsidP="00300356">
            <w:pPr>
              <w:numPr>
                <w:ilvl w:val="0"/>
                <w:numId w:val="30"/>
              </w:numPr>
              <w:spacing w:after="0" w:line="240" w:lineRule="auto"/>
              <w:rPr>
                <w:rFonts w:ascii="Arial" w:hAnsi="Arial" w:cs="Arial"/>
                <w:sz w:val="21"/>
                <w:szCs w:val="21"/>
              </w:rPr>
            </w:pPr>
            <w:r w:rsidRPr="00AB08D0">
              <w:rPr>
                <w:rFonts w:ascii="Arial" w:hAnsi="Arial" w:cs="Arial"/>
                <w:sz w:val="21"/>
                <w:szCs w:val="21"/>
              </w:rPr>
              <w:t xml:space="preserve"> </w:t>
            </w:r>
            <w:r w:rsidR="00300356" w:rsidRPr="00AB08D0">
              <w:rPr>
                <w:rFonts w:ascii="Arial" w:hAnsi="Arial" w:cs="Arial"/>
                <w:sz w:val="21"/>
                <w:szCs w:val="21"/>
              </w:rPr>
              <w:t>Experience working with young people in a coaching, mentoring, or advisory capacity.</w:t>
            </w:r>
          </w:p>
          <w:p w14:paraId="3817379E" w14:textId="77777777" w:rsidR="00300356" w:rsidRPr="00AB08D0" w:rsidRDefault="00300356" w:rsidP="00300356">
            <w:pPr>
              <w:numPr>
                <w:ilvl w:val="0"/>
                <w:numId w:val="30"/>
              </w:numPr>
              <w:spacing w:after="0" w:line="240" w:lineRule="auto"/>
              <w:rPr>
                <w:rFonts w:ascii="Arial" w:hAnsi="Arial" w:cs="Arial"/>
                <w:sz w:val="21"/>
                <w:szCs w:val="21"/>
              </w:rPr>
            </w:pPr>
            <w:r w:rsidRPr="00AB08D0">
              <w:rPr>
                <w:rFonts w:ascii="Arial" w:hAnsi="Arial" w:cs="Arial"/>
                <w:sz w:val="21"/>
                <w:szCs w:val="21"/>
              </w:rPr>
              <w:t>Strong understanding of the barriers faced by NEET young people and strategies to overcome them.</w:t>
            </w:r>
          </w:p>
          <w:p w14:paraId="649BDD5C" w14:textId="4E5B776A" w:rsidR="00FC184F" w:rsidRPr="00AB08D0" w:rsidRDefault="00FC184F" w:rsidP="00FC184F">
            <w:pPr>
              <w:numPr>
                <w:ilvl w:val="0"/>
                <w:numId w:val="30"/>
              </w:numPr>
              <w:rPr>
                <w:rFonts w:ascii="Arial" w:hAnsi="Arial" w:cs="Arial"/>
                <w:sz w:val="21"/>
                <w:szCs w:val="21"/>
              </w:rPr>
            </w:pPr>
            <w:r w:rsidRPr="00AB08D0">
              <w:rPr>
                <w:rFonts w:ascii="Arial" w:hAnsi="Arial" w:cs="Arial"/>
                <w:sz w:val="21"/>
                <w:szCs w:val="21"/>
              </w:rPr>
              <w:t>Knowledge of local labour market and progression pathways.</w:t>
            </w:r>
          </w:p>
          <w:p w14:paraId="12B00336" w14:textId="6DBD6E4E" w:rsidR="00323443" w:rsidRPr="00AB08D0" w:rsidRDefault="00323443" w:rsidP="00D22F4B">
            <w:pPr>
              <w:spacing w:after="0" w:line="240" w:lineRule="auto"/>
              <w:ind w:left="360"/>
              <w:rPr>
                <w:rFonts w:ascii="Arial" w:hAnsi="Arial" w:cs="Arial"/>
                <w:b/>
                <w:sz w:val="21"/>
                <w:szCs w:val="21"/>
              </w:rPr>
            </w:pPr>
          </w:p>
          <w:p w14:paraId="0577ED43" w14:textId="77777777" w:rsidR="002F0433" w:rsidRPr="00AB08D0" w:rsidRDefault="002F0433" w:rsidP="002F0433">
            <w:pPr>
              <w:spacing w:after="0" w:line="240" w:lineRule="auto"/>
              <w:rPr>
                <w:rFonts w:ascii="Arial" w:hAnsi="Arial" w:cs="Arial"/>
                <w:sz w:val="21"/>
                <w:szCs w:val="21"/>
              </w:rPr>
            </w:pPr>
          </w:p>
          <w:p w14:paraId="64D5D11E" w14:textId="77777777" w:rsidR="002F0433" w:rsidRPr="00AB08D0" w:rsidRDefault="002F0433" w:rsidP="002F0433">
            <w:pPr>
              <w:spacing w:after="0" w:line="240" w:lineRule="auto"/>
              <w:rPr>
                <w:rFonts w:ascii="Arial" w:hAnsi="Arial" w:cs="Arial"/>
                <w:b/>
                <w:sz w:val="21"/>
                <w:szCs w:val="21"/>
              </w:rPr>
            </w:pPr>
            <w:r w:rsidRPr="00AB08D0">
              <w:rPr>
                <w:rFonts w:ascii="Arial" w:hAnsi="Arial" w:cs="Arial"/>
                <w:b/>
                <w:sz w:val="21"/>
                <w:szCs w:val="21"/>
              </w:rPr>
              <w:t>Desirables</w:t>
            </w:r>
          </w:p>
          <w:p w14:paraId="79C46B6C" w14:textId="78A056E8" w:rsidR="002F0433" w:rsidRPr="00AB08D0" w:rsidRDefault="007A42B7" w:rsidP="002F0433">
            <w:pPr>
              <w:numPr>
                <w:ilvl w:val="0"/>
                <w:numId w:val="31"/>
              </w:numPr>
              <w:spacing w:after="0" w:line="240" w:lineRule="auto"/>
              <w:rPr>
                <w:rFonts w:ascii="Arial" w:hAnsi="Arial" w:cs="Arial"/>
                <w:b/>
                <w:sz w:val="21"/>
                <w:szCs w:val="21"/>
              </w:rPr>
            </w:pPr>
            <w:r w:rsidRPr="00AB08D0">
              <w:rPr>
                <w:rFonts w:ascii="Arial" w:hAnsi="Arial" w:cs="Arial"/>
                <w:sz w:val="21"/>
                <w:szCs w:val="21"/>
              </w:rPr>
              <w:t xml:space="preserve">Experience of working in the </w:t>
            </w:r>
            <w:r w:rsidR="002F0433" w:rsidRPr="00AB08D0">
              <w:rPr>
                <w:rFonts w:ascii="Arial" w:hAnsi="Arial" w:cs="Arial"/>
                <w:sz w:val="21"/>
                <w:szCs w:val="21"/>
              </w:rPr>
              <w:t>FE Sector</w:t>
            </w:r>
          </w:p>
          <w:p w14:paraId="7F5A1447" w14:textId="7F235C5C" w:rsidR="002F0433" w:rsidRPr="00AB08D0" w:rsidRDefault="002F0433" w:rsidP="002F0433">
            <w:pPr>
              <w:numPr>
                <w:ilvl w:val="0"/>
                <w:numId w:val="31"/>
              </w:numPr>
              <w:spacing w:after="0" w:line="240" w:lineRule="auto"/>
              <w:rPr>
                <w:rFonts w:ascii="Arial" w:hAnsi="Arial" w:cs="Arial"/>
                <w:b/>
                <w:sz w:val="21"/>
                <w:szCs w:val="21"/>
              </w:rPr>
            </w:pPr>
            <w:r w:rsidRPr="00AB08D0">
              <w:rPr>
                <w:rFonts w:ascii="Arial" w:hAnsi="Arial" w:cs="Arial"/>
                <w:sz w:val="21"/>
                <w:szCs w:val="21"/>
              </w:rPr>
              <w:t>Health and Safety</w:t>
            </w:r>
            <w:r w:rsidR="007A42B7" w:rsidRPr="00AB08D0">
              <w:rPr>
                <w:rFonts w:ascii="Arial" w:hAnsi="Arial" w:cs="Arial"/>
                <w:sz w:val="21"/>
                <w:szCs w:val="21"/>
              </w:rPr>
              <w:t xml:space="preserve"> knowledge </w:t>
            </w:r>
          </w:p>
          <w:p w14:paraId="310CBE45" w14:textId="4683064D" w:rsidR="00957067" w:rsidRPr="00AB08D0" w:rsidRDefault="00957067" w:rsidP="00957067">
            <w:pPr>
              <w:numPr>
                <w:ilvl w:val="0"/>
                <w:numId w:val="31"/>
              </w:numPr>
              <w:rPr>
                <w:rFonts w:ascii="Arial" w:hAnsi="Arial" w:cs="Arial"/>
                <w:bCs/>
                <w:sz w:val="21"/>
                <w:szCs w:val="21"/>
              </w:rPr>
            </w:pPr>
            <w:r w:rsidRPr="00AB08D0">
              <w:rPr>
                <w:rFonts w:ascii="Arial" w:hAnsi="Arial" w:cs="Arial"/>
                <w:bCs/>
                <w:sz w:val="21"/>
                <w:szCs w:val="21"/>
              </w:rPr>
              <w:t>Familiarity with safeguarding procedures and working with vulnerable groups.</w:t>
            </w:r>
          </w:p>
          <w:p w14:paraId="3DC8E659" w14:textId="77777777" w:rsidR="004C4256" w:rsidRPr="00AB08D0" w:rsidRDefault="004C4256" w:rsidP="004C4256">
            <w:pPr>
              <w:spacing w:after="0" w:line="240" w:lineRule="auto"/>
              <w:ind w:left="360"/>
              <w:rPr>
                <w:rFonts w:ascii="Arial" w:hAnsi="Arial" w:cs="Arial"/>
                <w:b/>
                <w:sz w:val="21"/>
                <w:szCs w:val="21"/>
              </w:rPr>
            </w:pPr>
          </w:p>
        </w:tc>
      </w:tr>
      <w:tr w:rsidR="00447946" w:rsidRPr="00AB08D0" w14:paraId="3EE7A814" w14:textId="77777777" w:rsidTr="00B4140F">
        <w:tc>
          <w:tcPr>
            <w:tcW w:w="9828" w:type="dxa"/>
          </w:tcPr>
          <w:p w14:paraId="4410BD5D" w14:textId="77777777" w:rsidR="00447946" w:rsidRPr="00AB08D0" w:rsidRDefault="00447946" w:rsidP="005E57C9">
            <w:pPr>
              <w:spacing w:after="0" w:line="240" w:lineRule="auto"/>
              <w:rPr>
                <w:rFonts w:ascii="Arial" w:hAnsi="Arial" w:cs="Arial"/>
                <w:b/>
                <w:sz w:val="21"/>
                <w:szCs w:val="21"/>
              </w:rPr>
            </w:pPr>
            <w:r w:rsidRPr="00AB08D0">
              <w:rPr>
                <w:rFonts w:ascii="Arial" w:hAnsi="Arial" w:cs="Arial"/>
                <w:b/>
                <w:sz w:val="21"/>
                <w:szCs w:val="21"/>
              </w:rPr>
              <w:t>Qualifications</w:t>
            </w:r>
          </w:p>
          <w:p w14:paraId="513D8102" w14:textId="77777777" w:rsidR="002F0433" w:rsidRPr="00AB08D0" w:rsidRDefault="002F0433" w:rsidP="005E57C9">
            <w:pPr>
              <w:spacing w:after="0" w:line="240" w:lineRule="auto"/>
              <w:rPr>
                <w:rFonts w:ascii="Arial" w:hAnsi="Arial" w:cs="Arial"/>
                <w:b/>
                <w:sz w:val="21"/>
                <w:szCs w:val="21"/>
              </w:rPr>
            </w:pPr>
          </w:p>
          <w:p w14:paraId="3F8B1CF7" w14:textId="77777777" w:rsidR="002F0433" w:rsidRPr="00AB08D0" w:rsidRDefault="002F0433" w:rsidP="002F0433">
            <w:pPr>
              <w:spacing w:after="0" w:line="240" w:lineRule="auto"/>
              <w:rPr>
                <w:rFonts w:ascii="Arial" w:hAnsi="Arial" w:cs="Arial"/>
                <w:b/>
                <w:bCs/>
                <w:sz w:val="21"/>
                <w:szCs w:val="21"/>
              </w:rPr>
            </w:pPr>
            <w:r w:rsidRPr="00AB08D0">
              <w:rPr>
                <w:rFonts w:ascii="Arial" w:hAnsi="Arial" w:cs="Arial"/>
                <w:b/>
                <w:bCs/>
                <w:sz w:val="21"/>
                <w:szCs w:val="21"/>
              </w:rPr>
              <w:t>Essentials</w:t>
            </w:r>
          </w:p>
          <w:p w14:paraId="56E31781" w14:textId="77777777" w:rsidR="002F0433" w:rsidRPr="00AB08D0" w:rsidRDefault="002F0433" w:rsidP="00A41E34">
            <w:pPr>
              <w:numPr>
                <w:ilvl w:val="0"/>
                <w:numId w:val="43"/>
              </w:numPr>
              <w:spacing w:after="0" w:line="240" w:lineRule="auto"/>
              <w:rPr>
                <w:rFonts w:ascii="Arial" w:hAnsi="Arial" w:cs="Arial"/>
                <w:sz w:val="21"/>
                <w:szCs w:val="21"/>
              </w:rPr>
            </w:pPr>
            <w:r w:rsidRPr="00AB08D0">
              <w:rPr>
                <w:rFonts w:ascii="Arial" w:hAnsi="Arial" w:cs="Arial"/>
                <w:sz w:val="21"/>
                <w:szCs w:val="21"/>
              </w:rPr>
              <w:t>Level 2 English</w:t>
            </w:r>
          </w:p>
          <w:p w14:paraId="61099FA8" w14:textId="77777777" w:rsidR="002F0433" w:rsidRPr="00AB08D0" w:rsidRDefault="002F0433" w:rsidP="00A41E34">
            <w:pPr>
              <w:numPr>
                <w:ilvl w:val="0"/>
                <w:numId w:val="43"/>
              </w:numPr>
              <w:spacing w:after="0" w:line="240" w:lineRule="auto"/>
              <w:rPr>
                <w:rFonts w:ascii="Arial" w:hAnsi="Arial" w:cs="Arial"/>
                <w:b/>
                <w:sz w:val="21"/>
                <w:szCs w:val="21"/>
              </w:rPr>
            </w:pPr>
            <w:r w:rsidRPr="00AB08D0">
              <w:rPr>
                <w:rFonts w:ascii="Arial" w:hAnsi="Arial" w:cs="Arial"/>
                <w:sz w:val="21"/>
                <w:szCs w:val="21"/>
              </w:rPr>
              <w:t>Level 2 Maths</w:t>
            </w:r>
          </w:p>
          <w:p w14:paraId="14C60E1A" w14:textId="77777777" w:rsidR="00A41E34" w:rsidRPr="00AB08D0" w:rsidRDefault="00A41E34" w:rsidP="00A41E34">
            <w:pPr>
              <w:spacing w:after="0" w:line="240" w:lineRule="auto"/>
              <w:ind w:left="360"/>
              <w:rPr>
                <w:rFonts w:ascii="Arial" w:hAnsi="Arial" w:cs="Arial"/>
                <w:bCs/>
                <w:sz w:val="21"/>
                <w:szCs w:val="21"/>
              </w:rPr>
            </w:pPr>
          </w:p>
          <w:p w14:paraId="361BA5C5" w14:textId="77777777" w:rsidR="002F0433" w:rsidRPr="00AB08D0" w:rsidRDefault="002F0433" w:rsidP="002F0433">
            <w:pPr>
              <w:spacing w:after="0" w:line="240" w:lineRule="auto"/>
              <w:rPr>
                <w:rFonts w:ascii="Arial" w:hAnsi="Arial" w:cs="Arial"/>
                <w:b/>
                <w:sz w:val="21"/>
                <w:szCs w:val="21"/>
              </w:rPr>
            </w:pPr>
            <w:r w:rsidRPr="00AB08D0">
              <w:rPr>
                <w:rFonts w:ascii="Arial" w:hAnsi="Arial" w:cs="Arial"/>
                <w:b/>
                <w:sz w:val="21"/>
                <w:szCs w:val="21"/>
              </w:rPr>
              <w:t>Desirables</w:t>
            </w:r>
          </w:p>
          <w:p w14:paraId="0DA725C0" w14:textId="77777777" w:rsidR="009B1375" w:rsidRPr="00AB08D0" w:rsidRDefault="00A41E34" w:rsidP="009B1375">
            <w:pPr>
              <w:numPr>
                <w:ilvl w:val="0"/>
                <w:numId w:val="43"/>
              </w:numPr>
              <w:rPr>
                <w:rFonts w:ascii="Arial" w:hAnsi="Arial" w:cs="Arial"/>
                <w:bCs/>
                <w:sz w:val="21"/>
                <w:szCs w:val="21"/>
              </w:rPr>
            </w:pPr>
            <w:r w:rsidRPr="00AB08D0">
              <w:rPr>
                <w:rFonts w:ascii="Arial" w:hAnsi="Arial" w:cs="Arial"/>
                <w:bCs/>
                <w:sz w:val="21"/>
                <w:szCs w:val="21"/>
              </w:rPr>
              <w:t>A full driving licence and access to a vehicle may be required.</w:t>
            </w:r>
            <w:r w:rsidR="009B1375" w:rsidRPr="00AB08D0">
              <w:rPr>
                <w:rFonts w:ascii="Arial" w:hAnsi="Arial" w:cs="Arial"/>
                <w:bCs/>
                <w:sz w:val="21"/>
                <w:szCs w:val="21"/>
              </w:rPr>
              <w:t xml:space="preserve"> </w:t>
            </w:r>
          </w:p>
          <w:p w14:paraId="5DB3343B" w14:textId="5880DA31" w:rsidR="004C4256" w:rsidRPr="00AB08D0" w:rsidRDefault="009B1375" w:rsidP="009B1375">
            <w:pPr>
              <w:numPr>
                <w:ilvl w:val="0"/>
                <w:numId w:val="43"/>
              </w:numPr>
              <w:rPr>
                <w:rFonts w:ascii="Arial" w:hAnsi="Arial" w:cs="Arial"/>
                <w:bCs/>
                <w:sz w:val="21"/>
                <w:szCs w:val="21"/>
              </w:rPr>
            </w:pPr>
            <w:r w:rsidRPr="00AB08D0">
              <w:rPr>
                <w:rFonts w:ascii="Arial" w:hAnsi="Arial" w:cs="Arial"/>
                <w:bCs/>
                <w:sz w:val="21"/>
                <w:szCs w:val="21"/>
              </w:rPr>
              <w:t>Relevant qualification in careers guidance, youth work, or coaching.</w:t>
            </w:r>
          </w:p>
        </w:tc>
      </w:tr>
    </w:tbl>
    <w:p w14:paraId="5827EFA4" w14:textId="77777777" w:rsidR="00447946" w:rsidRPr="00961A97" w:rsidRDefault="00447946" w:rsidP="009F08C4">
      <w:pPr>
        <w:spacing w:line="240" w:lineRule="auto"/>
        <w:rPr>
          <w:rFonts w:ascii="Arial" w:hAnsi="Arial" w:cs="Arial"/>
          <w:sz w:val="21"/>
          <w:szCs w:val="21"/>
        </w:rPr>
      </w:pPr>
    </w:p>
    <w:p w14:paraId="0F214165" w14:textId="77777777" w:rsidR="00447946" w:rsidRPr="00961A97" w:rsidRDefault="00447946" w:rsidP="0098393A">
      <w:pPr>
        <w:spacing w:line="240" w:lineRule="auto"/>
        <w:rPr>
          <w:rFonts w:ascii="Arial" w:hAnsi="Arial" w:cs="Arial"/>
          <w:b/>
          <w:sz w:val="21"/>
          <w:szCs w:val="21"/>
        </w:rPr>
      </w:pPr>
    </w:p>
    <w:sectPr w:rsidR="00447946" w:rsidRPr="00961A97" w:rsidSect="00672C1E">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988F0" w14:textId="77777777" w:rsidR="00672C1E" w:rsidRDefault="00672C1E" w:rsidP="0058684F">
      <w:pPr>
        <w:spacing w:after="0" w:line="240" w:lineRule="auto"/>
      </w:pPr>
      <w:r>
        <w:separator/>
      </w:r>
    </w:p>
  </w:endnote>
  <w:endnote w:type="continuationSeparator" w:id="0">
    <w:p w14:paraId="76977C65" w14:textId="77777777" w:rsidR="00672C1E" w:rsidRDefault="00672C1E" w:rsidP="005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563E" w14:textId="67DF29E4" w:rsidR="0058684F" w:rsidRDefault="00AB08D0">
    <w:pPr>
      <w:pStyle w:val="Footer"/>
    </w:pPr>
    <w:r>
      <w:t>Employability Coach Job Coach   - Job Description –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E2FC0" w14:textId="77777777" w:rsidR="00672C1E" w:rsidRDefault="00672C1E" w:rsidP="0058684F">
      <w:pPr>
        <w:spacing w:after="0" w:line="240" w:lineRule="auto"/>
      </w:pPr>
      <w:r>
        <w:separator/>
      </w:r>
    </w:p>
  </w:footnote>
  <w:footnote w:type="continuationSeparator" w:id="0">
    <w:p w14:paraId="6A644E5B" w14:textId="77777777" w:rsidR="00672C1E" w:rsidRDefault="00672C1E" w:rsidP="0058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CB2433"/>
    <w:multiLevelType w:val="hybridMultilevel"/>
    <w:tmpl w:val="00E83F96"/>
    <w:lvl w:ilvl="0" w:tplc="BEA40BA2">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D32CB"/>
    <w:multiLevelType w:val="hybridMultilevel"/>
    <w:tmpl w:val="B08EA87C"/>
    <w:lvl w:ilvl="0" w:tplc="BEA40BA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D39D4"/>
    <w:multiLevelType w:val="hybridMultilevel"/>
    <w:tmpl w:val="8758A186"/>
    <w:lvl w:ilvl="0" w:tplc="BEA40BA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95DC4"/>
    <w:multiLevelType w:val="hybridMultilevel"/>
    <w:tmpl w:val="D1BA7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E6BCA"/>
    <w:multiLevelType w:val="hybridMultilevel"/>
    <w:tmpl w:val="CB809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A939BA"/>
    <w:multiLevelType w:val="hybridMultilevel"/>
    <w:tmpl w:val="93A473F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BD148ED"/>
    <w:multiLevelType w:val="hybridMultilevel"/>
    <w:tmpl w:val="5E3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15170"/>
    <w:multiLevelType w:val="hybridMultilevel"/>
    <w:tmpl w:val="ECA65176"/>
    <w:lvl w:ilvl="0" w:tplc="BEA40BA2">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D00169"/>
    <w:multiLevelType w:val="hybridMultilevel"/>
    <w:tmpl w:val="81CCCEF4"/>
    <w:lvl w:ilvl="0" w:tplc="BEA40BA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B191D"/>
    <w:multiLevelType w:val="hybridMultilevel"/>
    <w:tmpl w:val="5BC619C4"/>
    <w:lvl w:ilvl="0" w:tplc="BEA40BA2">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0"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53B9F"/>
    <w:multiLevelType w:val="hybridMultilevel"/>
    <w:tmpl w:val="21F63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4603F1"/>
    <w:multiLevelType w:val="hybridMultilevel"/>
    <w:tmpl w:val="A50EB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D5B0A"/>
    <w:multiLevelType w:val="hybridMultilevel"/>
    <w:tmpl w:val="A3EE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2A14CC7"/>
    <w:multiLevelType w:val="hybridMultilevel"/>
    <w:tmpl w:val="87F4264C"/>
    <w:lvl w:ilvl="0" w:tplc="BEA40BA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DE51598"/>
    <w:multiLevelType w:val="hybridMultilevel"/>
    <w:tmpl w:val="31088B30"/>
    <w:lvl w:ilvl="0" w:tplc="BEA40BA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414282682">
    <w:abstractNumId w:val="18"/>
  </w:num>
  <w:num w:numId="2" w16cid:durableId="1827090002">
    <w:abstractNumId w:val="30"/>
  </w:num>
  <w:num w:numId="3" w16cid:durableId="694497765">
    <w:abstractNumId w:val="3"/>
  </w:num>
  <w:num w:numId="4" w16cid:durableId="1521822217">
    <w:abstractNumId w:val="16"/>
  </w:num>
  <w:num w:numId="5" w16cid:durableId="1558782618">
    <w:abstractNumId w:val="25"/>
  </w:num>
  <w:num w:numId="6" w16cid:durableId="668796515">
    <w:abstractNumId w:val="24"/>
  </w:num>
  <w:num w:numId="7" w16cid:durableId="852305813">
    <w:abstractNumId w:val="28"/>
  </w:num>
  <w:num w:numId="8" w16cid:durableId="795946978">
    <w:abstractNumId w:val="11"/>
  </w:num>
  <w:num w:numId="9" w16cid:durableId="799344356">
    <w:abstractNumId w:val="15"/>
  </w:num>
  <w:num w:numId="10" w16cid:durableId="8530751">
    <w:abstractNumId w:val="29"/>
  </w:num>
  <w:num w:numId="11" w16cid:durableId="1220092621">
    <w:abstractNumId w:val="2"/>
  </w:num>
  <w:num w:numId="12" w16cid:durableId="1542012323">
    <w:abstractNumId w:val="34"/>
  </w:num>
  <w:num w:numId="13" w16cid:durableId="1438793966">
    <w:abstractNumId w:val="9"/>
  </w:num>
  <w:num w:numId="14" w16cid:durableId="878786489">
    <w:abstractNumId w:val="42"/>
  </w:num>
  <w:num w:numId="15" w16cid:durableId="1884365519">
    <w:abstractNumId w:val="40"/>
  </w:num>
  <w:num w:numId="16" w16cid:durableId="408698123">
    <w:abstractNumId w:val="5"/>
  </w:num>
  <w:num w:numId="17" w16cid:durableId="549074088">
    <w:abstractNumId w:val="12"/>
  </w:num>
  <w:num w:numId="18" w16cid:durableId="1356730191">
    <w:abstractNumId w:val="14"/>
  </w:num>
  <w:num w:numId="19" w16cid:durableId="1846482461">
    <w:abstractNumId w:val="31"/>
  </w:num>
  <w:num w:numId="20" w16cid:durableId="359212249">
    <w:abstractNumId w:val="0"/>
  </w:num>
  <w:num w:numId="21" w16cid:durableId="1192694465">
    <w:abstractNumId w:val="36"/>
  </w:num>
  <w:num w:numId="22" w16cid:durableId="943537924">
    <w:abstractNumId w:val="37"/>
  </w:num>
  <w:num w:numId="23" w16cid:durableId="1160654614">
    <w:abstractNumId w:val="39"/>
  </w:num>
  <w:num w:numId="24" w16cid:durableId="180170685">
    <w:abstractNumId w:val="19"/>
  </w:num>
  <w:num w:numId="25" w16cid:durableId="827862932">
    <w:abstractNumId w:val="8"/>
  </w:num>
  <w:num w:numId="26" w16cid:durableId="1965887210">
    <w:abstractNumId w:val="27"/>
  </w:num>
  <w:num w:numId="27" w16cid:durableId="1486973656">
    <w:abstractNumId w:val="4"/>
  </w:num>
  <w:num w:numId="28" w16cid:durableId="776608322">
    <w:abstractNumId w:val="10"/>
  </w:num>
  <w:num w:numId="29" w16cid:durableId="2113697991">
    <w:abstractNumId w:val="20"/>
  </w:num>
  <w:num w:numId="30" w16cid:durableId="828836671">
    <w:abstractNumId w:val="32"/>
  </w:num>
  <w:num w:numId="31" w16cid:durableId="365259310">
    <w:abstractNumId w:val="17"/>
  </w:num>
  <w:num w:numId="32" w16cid:durableId="819730042">
    <w:abstractNumId w:val="21"/>
  </w:num>
  <w:num w:numId="33" w16cid:durableId="2138571045">
    <w:abstractNumId w:val="33"/>
  </w:num>
  <w:num w:numId="34" w16cid:durableId="526454085">
    <w:abstractNumId w:val="13"/>
  </w:num>
  <w:num w:numId="35" w16cid:durableId="587155263">
    <w:abstractNumId w:val="35"/>
  </w:num>
  <w:num w:numId="36" w16cid:durableId="387655634">
    <w:abstractNumId w:val="6"/>
  </w:num>
  <w:num w:numId="37" w16cid:durableId="1542206268">
    <w:abstractNumId w:val="26"/>
  </w:num>
  <w:num w:numId="38" w16cid:durableId="1650936825">
    <w:abstractNumId w:val="22"/>
  </w:num>
  <w:num w:numId="39" w16cid:durableId="2006666064">
    <w:abstractNumId w:val="1"/>
  </w:num>
  <w:num w:numId="40" w16cid:durableId="1751005040">
    <w:abstractNumId w:val="41"/>
  </w:num>
  <w:num w:numId="41" w16cid:durableId="211309235">
    <w:abstractNumId w:val="38"/>
  </w:num>
  <w:num w:numId="42" w16cid:durableId="1189561308">
    <w:abstractNumId w:val="7"/>
  </w:num>
  <w:num w:numId="43" w16cid:durableId="1455248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93A"/>
    <w:rsid w:val="00000EAD"/>
    <w:rsid w:val="00015A99"/>
    <w:rsid w:val="000467C3"/>
    <w:rsid w:val="00047E6E"/>
    <w:rsid w:val="00057984"/>
    <w:rsid w:val="00067926"/>
    <w:rsid w:val="00076BBC"/>
    <w:rsid w:val="0008210F"/>
    <w:rsid w:val="0009677D"/>
    <w:rsid w:val="000A2444"/>
    <w:rsid w:val="000A6E72"/>
    <w:rsid w:val="000C3082"/>
    <w:rsid w:val="000D2C4E"/>
    <w:rsid w:val="000D3F52"/>
    <w:rsid w:val="000D4791"/>
    <w:rsid w:val="000D7294"/>
    <w:rsid w:val="000E350F"/>
    <w:rsid w:val="000F327C"/>
    <w:rsid w:val="000F57DA"/>
    <w:rsid w:val="0010255D"/>
    <w:rsid w:val="0011090A"/>
    <w:rsid w:val="001114CC"/>
    <w:rsid w:val="0012216F"/>
    <w:rsid w:val="00122D7B"/>
    <w:rsid w:val="00146F66"/>
    <w:rsid w:val="00155B00"/>
    <w:rsid w:val="00172518"/>
    <w:rsid w:val="00177EAE"/>
    <w:rsid w:val="001857A7"/>
    <w:rsid w:val="0019102C"/>
    <w:rsid w:val="00195CD2"/>
    <w:rsid w:val="001A751D"/>
    <w:rsid w:val="001C0B22"/>
    <w:rsid w:val="001F392F"/>
    <w:rsid w:val="001F4EBB"/>
    <w:rsid w:val="002067B9"/>
    <w:rsid w:val="00213EA5"/>
    <w:rsid w:val="00224FA5"/>
    <w:rsid w:val="0026094C"/>
    <w:rsid w:val="00263664"/>
    <w:rsid w:val="00264485"/>
    <w:rsid w:val="0028163D"/>
    <w:rsid w:val="002A3715"/>
    <w:rsid w:val="002A7415"/>
    <w:rsid w:val="002C3FEB"/>
    <w:rsid w:val="002E7782"/>
    <w:rsid w:val="002F0433"/>
    <w:rsid w:val="00300356"/>
    <w:rsid w:val="00301A08"/>
    <w:rsid w:val="00322924"/>
    <w:rsid w:val="003229B4"/>
    <w:rsid w:val="00323443"/>
    <w:rsid w:val="00325661"/>
    <w:rsid w:val="003635B3"/>
    <w:rsid w:val="00365669"/>
    <w:rsid w:val="003716B4"/>
    <w:rsid w:val="003722D1"/>
    <w:rsid w:val="00372FFD"/>
    <w:rsid w:val="00383AFD"/>
    <w:rsid w:val="003857A0"/>
    <w:rsid w:val="003B1D6C"/>
    <w:rsid w:val="003C3A1F"/>
    <w:rsid w:val="003D06ED"/>
    <w:rsid w:val="003E3550"/>
    <w:rsid w:val="003E48CC"/>
    <w:rsid w:val="003E5E07"/>
    <w:rsid w:val="00414826"/>
    <w:rsid w:val="00420744"/>
    <w:rsid w:val="00421DED"/>
    <w:rsid w:val="00432889"/>
    <w:rsid w:val="00447946"/>
    <w:rsid w:val="00454996"/>
    <w:rsid w:val="00454C35"/>
    <w:rsid w:val="00461600"/>
    <w:rsid w:val="004631B2"/>
    <w:rsid w:val="004B3AF8"/>
    <w:rsid w:val="004B4F23"/>
    <w:rsid w:val="004C4256"/>
    <w:rsid w:val="004D1173"/>
    <w:rsid w:val="004E2CE8"/>
    <w:rsid w:val="004F4BFF"/>
    <w:rsid w:val="00501A59"/>
    <w:rsid w:val="00503F2D"/>
    <w:rsid w:val="00523B74"/>
    <w:rsid w:val="00530CFD"/>
    <w:rsid w:val="00545E77"/>
    <w:rsid w:val="00567C83"/>
    <w:rsid w:val="00571B21"/>
    <w:rsid w:val="0058684F"/>
    <w:rsid w:val="005B78A2"/>
    <w:rsid w:val="005D2B52"/>
    <w:rsid w:val="005D4CB6"/>
    <w:rsid w:val="005D725A"/>
    <w:rsid w:val="005E011E"/>
    <w:rsid w:val="005E57C9"/>
    <w:rsid w:val="005F09BA"/>
    <w:rsid w:val="00615954"/>
    <w:rsid w:val="00615CAD"/>
    <w:rsid w:val="00621F2E"/>
    <w:rsid w:val="00641958"/>
    <w:rsid w:val="00651240"/>
    <w:rsid w:val="00660B84"/>
    <w:rsid w:val="00672C1E"/>
    <w:rsid w:val="00674975"/>
    <w:rsid w:val="006A43F7"/>
    <w:rsid w:val="006A4650"/>
    <w:rsid w:val="006A678A"/>
    <w:rsid w:val="006A7983"/>
    <w:rsid w:val="006B2D1C"/>
    <w:rsid w:val="006C7C67"/>
    <w:rsid w:val="006D335C"/>
    <w:rsid w:val="006D7035"/>
    <w:rsid w:val="006E6183"/>
    <w:rsid w:val="006F100B"/>
    <w:rsid w:val="006F286F"/>
    <w:rsid w:val="006F5FA2"/>
    <w:rsid w:val="007049A6"/>
    <w:rsid w:val="007165FC"/>
    <w:rsid w:val="00720886"/>
    <w:rsid w:val="007219F7"/>
    <w:rsid w:val="00735B3E"/>
    <w:rsid w:val="00737511"/>
    <w:rsid w:val="0075529A"/>
    <w:rsid w:val="007A42B7"/>
    <w:rsid w:val="007B301B"/>
    <w:rsid w:val="007C3CE0"/>
    <w:rsid w:val="007F258A"/>
    <w:rsid w:val="007F5130"/>
    <w:rsid w:val="00802731"/>
    <w:rsid w:val="00833DB4"/>
    <w:rsid w:val="00845427"/>
    <w:rsid w:val="00862067"/>
    <w:rsid w:val="0087570C"/>
    <w:rsid w:val="0088230F"/>
    <w:rsid w:val="00884136"/>
    <w:rsid w:val="00891977"/>
    <w:rsid w:val="008944FE"/>
    <w:rsid w:val="00894D2E"/>
    <w:rsid w:val="008A372E"/>
    <w:rsid w:val="008D4B2A"/>
    <w:rsid w:val="008D5E31"/>
    <w:rsid w:val="008F535B"/>
    <w:rsid w:val="00900C0E"/>
    <w:rsid w:val="00915450"/>
    <w:rsid w:val="00920CBE"/>
    <w:rsid w:val="00930C41"/>
    <w:rsid w:val="00944457"/>
    <w:rsid w:val="00957067"/>
    <w:rsid w:val="00961A97"/>
    <w:rsid w:val="00965CB0"/>
    <w:rsid w:val="0098393A"/>
    <w:rsid w:val="009879E1"/>
    <w:rsid w:val="009B1375"/>
    <w:rsid w:val="009E5F14"/>
    <w:rsid w:val="009F08C4"/>
    <w:rsid w:val="009F4AA4"/>
    <w:rsid w:val="00A145E9"/>
    <w:rsid w:val="00A32805"/>
    <w:rsid w:val="00A41E34"/>
    <w:rsid w:val="00A50FF5"/>
    <w:rsid w:val="00A51E41"/>
    <w:rsid w:val="00A53154"/>
    <w:rsid w:val="00A56C41"/>
    <w:rsid w:val="00A75F58"/>
    <w:rsid w:val="00A821E1"/>
    <w:rsid w:val="00A82B8B"/>
    <w:rsid w:val="00AB08D0"/>
    <w:rsid w:val="00AC4892"/>
    <w:rsid w:val="00AD6CD4"/>
    <w:rsid w:val="00AD6E87"/>
    <w:rsid w:val="00AE0D6D"/>
    <w:rsid w:val="00AE4B6D"/>
    <w:rsid w:val="00B030DD"/>
    <w:rsid w:val="00B061A2"/>
    <w:rsid w:val="00B06B83"/>
    <w:rsid w:val="00B20412"/>
    <w:rsid w:val="00B243F3"/>
    <w:rsid w:val="00B4140F"/>
    <w:rsid w:val="00B71154"/>
    <w:rsid w:val="00B73956"/>
    <w:rsid w:val="00B74722"/>
    <w:rsid w:val="00B857A4"/>
    <w:rsid w:val="00B85D29"/>
    <w:rsid w:val="00B90F3D"/>
    <w:rsid w:val="00B97961"/>
    <w:rsid w:val="00BD6E4D"/>
    <w:rsid w:val="00C41B88"/>
    <w:rsid w:val="00C70CC5"/>
    <w:rsid w:val="00C80635"/>
    <w:rsid w:val="00C856AC"/>
    <w:rsid w:val="00C87320"/>
    <w:rsid w:val="00C90281"/>
    <w:rsid w:val="00CA3FD6"/>
    <w:rsid w:val="00CB7131"/>
    <w:rsid w:val="00CD21E2"/>
    <w:rsid w:val="00D22F4B"/>
    <w:rsid w:val="00D24D55"/>
    <w:rsid w:val="00D251D6"/>
    <w:rsid w:val="00D2639C"/>
    <w:rsid w:val="00D41D5B"/>
    <w:rsid w:val="00D44445"/>
    <w:rsid w:val="00D86E54"/>
    <w:rsid w:val="00D91ACA"/>
    <w:rsid w:val="00D97C49"/>
    <w:rsid w:val="00DA2EC4"/>
    <w:rsid w:val="00DA4477"/>
    <w:rsid w:val="00DB14EB"/>
    <w:rsid w:val="00DB18F8"/>
    <w:rsid w:val="00DC3694"/>
    <w:rsid w:val="00DC5B76"/>
    <w:rsid w:val="00DC6142"/>
    <w:rsid w:val="00DF1866"/>
    <w:rsid w:val="00DF344F"/>
    <w:rsid w:val="00E0210B"/>
    <w:rsid w:val="00E4032A"/>
    <w:rsid w:val="00E51353"/>
    <w:rsid w:val="00E72DAF"/>
    <w:rsid w:val="00E77727"/>
    <w:rsid w:val="00E86768"/>
    <w:rsid w:val="00EB5CD7"/>
    <w:rsid w:val="00EB7F8F"/>
    <w:rsid w:val="00ED0C18"/>
    <w:rsid w:val="00ED5971"/>
    <w:rsid w:val="00EE4F82"/>
    <w:rsid w:val="00EF51A7"/>
    <w:rsid w:val="00F119DE"/>
    <w:rsid w:val="00F11BBA"/>
    <w:rsid w:val="00F1612C"/>
    <w:rsid w:val="00F21D6A"/>
    <w:rsid w:val="00F25C48"/>
    <w:rsid w:val="00F3391E"/>
    <w:rsid w:val="00F36295"/>
    <w:rsid w:val="00F50855"/>
    <w:rsid w:val="00F72AE6"/>
    <w:rsid w:val="00F72E62"/>
    <w:rsid w:val="00F83B6D"/>
    <w:rsid w:val="00F85EB0"/>
    <w:rsid w:val="00F908EE"/>
    <w:rsid w:val="00F944C0"/>
    <w:rsid w:val="00FA16E6"/>
    <w:rsid w:val="00FB3C49"/>
    <w:rsid w:val="00FC184F"/>
    <w:rsid w:val="00FC19FE"/>
    <w:rsid w:val="00FC2B59"/>
    <w:rsid w:val="00FE5032"/>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C18EE"/>
  <w15:chartTrackingRefBased/>
  <w15:docId w15:val="{F61EB240-1C54-4421-A8C9-EE1CEE78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99"/>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styleId="Header">
    <w:name w:val="header"/>
    <w:basedOn w:val="Normal"/>
    <w:link w:val="HeaderChar"/>
    <w:rsid w:val="004B3AF8"/>
    <w:pPr>
      <w:tabs>
        <w:tab w:val="center" w:pos="4153"/>
        <w:tab w:val="right" w:pos="8306"/>
      </w:tabs>
      <w:spacing w:after="0" w:line="240" w:lineRule="auto"/>
      <w:jc w:val="both"/>
    </w:pPr>
    <w:rPr>
      <w:rFonts w:ascii="Arial" w:eastAsia="Times New Roman" w:hAnsi="Arial"/>
      <w:szCs w:val="20"/>
    </w:rPr>
  </w:style>
  <w:style w:type="character" w:customStyle="1" w:styleId="HeaderChar">
    <w:name w:val="Header Char"/>
    <w:link w:val="Header"/>
    <w:rsid w:val="004B3AF8"/>
    <w:rPr>
      <w:rFonts w:ascii="Arial" w:eastAsia="Times New Roman" w:hAnsi="Arial"/>
      <w:sz w:val="22"/>
      <w:lang w:eastAsia="en-US"/>
    </w:rPr>
  </w:style>
  <w:style w:type="paragraph" w:styleId="Footer">
    <w:name w:val="footer"/>
    <w:basedOn w:val="Normal"/>
    <w:link w:val="FooterChar"/>
    <w:uiPriority w:val="99"/>
    <w:unhideWhenUsed/>
    <w:rsid w:val="0058684F"/>
    <w:pPr>
      <w:tabs>
        <w:tab w:val="center" w:pos="4513"/>
        <w:tab w:val="right" w:pos="9026"/>
      </w:tabs>
    </w:pPr>
  </w:style>
  <w:style w:type="character" w:customStyle="1" w:styleId="FooterChar">
    <w:name w:val="Footer Char"/>
    <w:link w:val="Footer"/>
    <w:uiPriority w:val="99"/>
    <w:rsid w:val="0058684F"/>
    <w:rPr>
      <w:sz w:val="22"/>
      <w:szCs w:val="22"/>
      <w:lang w:eastAsia="en-US"/>
    </w:rPr>
  </w:style>
  <w:style w:type="character" w:customStyle="1" w:styleId="normaltextrun">
    <w:name w:val="normaltextrun"/>
    <w:basedOn w:val="DefaultParagraphFont"/>
    <w:rsid w:val="0011090A"/>
  </w:style>
  <w:style w:type="character" w:customStyle="1" w:styleId="eop">
    <w:name w:val="eop"/>
    <w:basedOn w:val="DefaultParagraphFont"/>
    <w:rsid w:val="0011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documentManagement>
</p:properties>
</file>

<file path=customXml/itemProps1.xml><?xml version="1.0" encoding="utf-8"?>
<ds:datastoreItem xmlns:ds="http://schemas.openxmlformats.org/officeDocument/2006/customXml" ds:itemID="{5FC62DE5-2E17-4539-822F-7D83ADDE7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60F43-7163-4659-BD2E-731F66F7A710}">
  <ds:schemaRefs>
    <ds:schemaRef ds:uri="http://schemas.microsoft.com/sharepoint/v3/contenttype/forms"/>
  </ds:schemaRefs>
</ds:datastoreItem>
</file>

<file path=customXml/itemProps3.xml><?xml version="1.0" encoding="utf-8"?>
<ds:datastoreItem xmlns:ds="http://schemas.openxmlformats.org/officeDocument/2006/customXml" ds:itemID="{36BC722D-DDD6-4796-ADCB-F40FC331F653}">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Chloe Daniels</cp:lastModifiedBy>
  <cp:revision>38</cp:revision>
  <cp:lastPrinted>2010-09-27T17:28:00Z</cp:lastPrinted>
  <dcterms:created xsi:type="dcterms:W3CDTF">2025-07-22T07:30:00Z</dcterms:created>
  <dcterms:modified xsi:type="dcterms:W3CDTF">2025-07-22T08:33:00Z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2025-07-22T07:30:27Z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a461c81b-6da6-436a-bf19-bd94ddb5b4a1</vt:lpwstr>
  </property>
  <property fmtid="{D5CDD505-2E9C-101B-9397-08002B2CF9AE}" pid="8" name="MSIP_Label_a8660e0d-c47b-41e7-a62b-fb6eff85b393_ContentBits">
    <vt:lpwstr>0</vt:lpwstr>
  </property>
  <property fmtid="{D5CDD505-2E9C-101B-9397-08002B2CF9AE}" pid="9" name="MSIP_Label_a8660e0d-c47b-41e7-a62b-fb6eff85b393_Tag">
    <vt:lpwstr>10, 3, 0, 1</vt:lpwstr>
  </property>
  <property fmtid="{D5CDD505-2E9C-101B-9397-08002B2CF9AE}" pid="10" name="MediaServiceImageTags">
    <vt:lpwstr/>
  </property>
  <property fmtid="{D5CDD505-2E9C-101B-9397-08002B2CF9AE}" pid="11" name="ContentTypeId">
    <vt:lpwstr>0x01010005957D6976822849A6A3FA274FF8E991</vt:lpwstr>
  </property>
</Properties>
</file>